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D61" w:rsidRDefault="00CD0D61" w:rsidP="007E265E">
      <w:pPr>
        <w:jc w:val="right"/>
        <w:rPr>
          <w:sz w:val="20"/>
          <w:szCs w:val="20"/>
        </w:rPr>
      </w:pPr>
    </w:p>
    <w:p w:rsidR="007E265E" w:rsidRDefault="003B057C" w:rsidP="007E265E">
      <w:pPr>
        <w:jc w:val="right"/>
        <w:rPr>
          <w:sz w:val="20"/>
          <w:szCs w:val="20"/>
        </w:rPr>
      </w:pPr>
      <w:r>
        <w:rPr>
          <w:sz w:val="20"/>
          <w:szCs w:val="20"/>
        </w:rPr>
        <w:t>14 grudnia</w:t>
      </w:r>
      <w:r w:rsidR="007E265E">
        <w:rPr>
          <w:sz w:val="20"/>
          <w:szCs w:val="20"/>
        </w:rPr>
        <w:t xml:space="preserve"> 2016 r. </w:t>
      </w:r>
    </w:p>
    <w:p w:rsidR="007E265E" w:rsidRDefault="007E265E" w:rsidP="007E265E">
      <w:pPr>
        <w:jc w:val="right"/>
        <w:rPr>
          <w:sz w:val="20"/>
          <w:szCs w:val="20"/>
        </w:rPr>
      </w:pPr>
    </w:p>
    <w:p w:rsidR="00B555EE" w:rsidRPr="00AF0224" w:rsidRDefault="00CD757B" w:rsidP="004915F5">
      <w:pPr>
        <w:jc w:val="center"/>
        <w:rPr>
          <w:sz w:val="20"/>
          <w:szCs w:val="20"/>
        </w:rPr>
      </w:pPr>
      <w:r w:rsidRPr="00AF0224">
        <w:rPr>
          <w:sz w:val="20"/>
          <w:szCs w:val="20"/>
        </w:rPr>
        <w:t>INFORMACJA PRASOWA</w:t>
      </w:r>
      <w:bookmarkStart w:id="0" w:name="_GoBack"/>
      <w:bookmarkEnd w:id="0"/>
    </w:p>
    <w:p w:rsidR="00C64C46" w:rsidRPr="00C64C46" w:rsidRDefault="00C64C46" w:rsidP="00C64C46">
      <w:pPr>
        <w:jc w:val="center"/>
        <w:rPr>
          <w:b/>
          <w:sz w:val="20"/>
          <w:szCs w:val="20"/>
        </w:rPr>
      </w:pPr>
      <w:r w:rsidRPr="00C64C46">
        <w:rPr>
          <w:b/>
          <w:sz w:val="20"/>
          <w:szCs w:val="20"/>
        </w:rPr>
        <w:t>Zastanawiasz się nad wynajmem długoterminowym samochodu? Sprawdź, jakie korzyści podatkowe oferuje ten model finansowania samochodów firmowych!</w:t>
      </w:r>
    </w:p>
    <w:p w:rsidR="00C64C46" w:rsidRPr="00C64C46" w:rsidRDefault="00C64C46" w:rsidP="00C64C46">
      <w:pPr>
        <w:jc w:val="both"/>
        <w:rPr>
          <w:b/>
          <w:sz w:val="20"/>
          <w:szCs w:val="20"/>
        </w:rPr>
      </w:pPr>
      <w:r w:rsidRPr="00C64C46">
        <w:rPr>
          <w:b/>
          <w:sz w:val="20"/>
          <w:szCs w:val="20"/>
        </w:rPr>
        <w:t xml:space="preserve">Popularność usługi wynajmu długoterminowego w Polsce systematycznie rośnie. Według danych Polskiego Związku Wynajmu i Leasingu Pojazdów w ciągu ostatniego roku branża Car </w:t>
      </w:r>
      <w:proofErr w:type="spellStart"/>
      <w:r w:rsidRPr="00C64C46">
        <w:rPr>
          <w:b/>
          <w:sz w:val="20"/>
          <w:szCs w:val="20"/>
        </w:rPr>
        <w:t>Fleet</w:t>
      </w:r>
      <w:proofErr w:type="spellEnd"/>
      <w:r w:rsidRPr="00C64C46">
        <w:rPr>
          <w:b/>
          <w:sz w:val="20"/>
          <w:szCs w:val="20"/>
        </w:rPr>
        <w:t xml:space="preserve"> Management zanotowała ponad 9-procentowy wzrost. Jednym z elementów, które przekonały polskich przedsiębiorców do tego modelu finansowania firmowych flot pojazdów, są związane z nim korzyści podatkowe. Wynajem bowiem pozwala na optymalizację kosztów zarówno w dużych przedsiębiorstwach, jak i firmach z sektora MŚP.</w:t>
      </w:r>
    </w:p>
    <w:p w:rsidR="00C64C46" w:rsidRPr="00C64C46" w:rsidRDefault="00C64C46" w:rsidP="00C64C46">
      <w:pPr>
        <w:jc w:val="both"/>
        <w:rPr>
          <w:b/>
          <w:sz w:val="20"/>
          <w:szCs w:val="20"/>
        </w:rPr>
      </w:pPr>
      <w:r w:rsidRPr="00C64C46">
        <w:rPr>
          <w:b/>
          <w:sz w:val="20"/>
          <w:szCs w:val="20"/>
        </w:rPr>
        <w:t>Wynajem długoterminowy w praktyce</w:t>
      </w:r>
    </w:p>
    <w:p w:rsidR="00C64C46" w:rsidRPr="00C64C46" w:rsidRDefault="00C64C46" w:rsidP="00C64C46">
      <w:pPr>
        <w:jc w:val="both"/>
        <w:rPr>
          <w:sz w:val="20"/>
          <w:szCs w:val="20"/>
        </w:rPr>
      </w:pPr>
      <w:r w:rsidRPr="00C64C46">
        <w:rPr>
          <w:sz w:val="20"/>
          <w:szCs w:val="20"/>
        </w:rPr>
        <w:t xml:space="preserve">- </w:t>
      </w:r>
      <w:r w:rsidRPr="00C64C46">
        <w:rPr>
          <w:i/>
          <w:sz w:val="20"/>
          <w:szCs w:val="20"/>
        </w:rPr>
        <w:t xml:space="preserve">Wynajem długoterminowy to bardzo wyrafinowane narzędzie, które można wykorzystać do zbudowania odpowiedniej struktury finansowania własnego biznesu. Pozwala ono nie tylko na dokonanie niezbędnych inwestycji, ale również na precyzyjną optymalizację kosztów - zarówno po stronie podatkowej, jak i bilansowej </w:t>
      </w:r>
      <w:r w:rsidRPr="00C64C46">
        <w:rPr>
          <w:sz w:val="20"/>
          <w:szCs w:val="20"/>
        </w:rPr>
        <w:t xml:space="preserve">– mówi Jarosław Pleskot, Dyrektor Finansowy w </w:t>
      </w:r>
      <w:proofErr w:type="spellStart"/>
      <w:r w:rsidRPr="00C64C46">
        <w:rPr>
          <w:sz w:val="20"/>
          <w:szCs w:val="20"/>
        </w:rPr>
        <w:t>Carefleet</w:t>
      </w:r>
      <w:proofErr w:type="spellEnd"/>
      <w:r w:rsidRPr="00C64C46">
        <w:rPr>
          <w:sz w:val="20"/>
          <w:szCs w:val="20"/>
        </w:rPr>
        <w:t xml:space="preserve"> S.A., jednej z wiodących polskich firm specjalizujących się w wynajmie długoterminowym samochodów. </w:t>
      </w:r>
    </w:p>
    <w:p w:rsidR="00C64C46" w:rsidRPr="00C64C46" w:rsidRDefault="00C64C46" w:rsidP="00C64C46">
      <w:pPr>
        <w:jc w:val="both"/>
        <w:rPr>
          <w:sz w:val="20"/>
          <w:szCs w:val="20"/>
        </w:rPr>
      </w:pPr>
      <w:r w:rsidRPr="00C64C46">
        <w:rPr>
          <w:sz w:val="20"/>
          <w:szCs w:val="20"/>
        </w:rPr>
        <w:t>Najczęściej pod pojęciem wynajmu długoterminowego kryje się leasing operacyjny. Wspomniane rozwiązanie zakłada, że jedna ze stron, określana jako „finansujący”, oddaje do odpłatnego użytkowania drugiej stronie („korzystającemu”) środki trwałe lub wartości niematerialne i prawne (tu: pojazdy), które podlegają amortyzacji. Okres leasingu operacyjnego musi obejmować co najmniej 40 % normatywnego okresu amortyzacji, co w przypadku samochodów osobowych wynosi 2 lata. Kolejne wytyczne odnoszą się do sumy opłat, która nie powinna być niższa od wartości początkowej pojazdu.</w:t>
      </w:r>
    </w:p>
    <w:p w:rsidR="00C64C46" w:rsidRPr="00C64C46" w:rsidRDefault="00C64C46" w:rsidP="00C64C46">
      <w:pPr>
        <w:jc w:val="both"/>
        <w:rPr>
          <w:sz w:val="20"/>
          <w:szCs w:val="20"/>
        </w:rPr>
      </w:pPr>
      <w:r w:rsidRPr="00C64C46">
        <w:rPr>
          <w:sz w:val="20"/>
          <w:szCs w:val="20"/>
        </w:rPr>
        <w:t xml:space="preserve">- </w:t>
      </w:r>
      <w:r w:rsidRPr="00C64C46">
        <w:rPr>
          <w:i/>
          <w:sz w:val="20"/>
          <w:szCs w:val="20"/>
        </w:rPr>
        <w:t>Sklasyfikowana w ten sposób umowa umożliwia przedsiębiorcom włączenie do kosztów uzyskania przychodów miesięcznej raty oraz innych opłat, które wynikają z umowy o leasingu operacyjnym, w tym czynszu inicjalnego. To stwarza możliwości pomniejszenia podstawy opodatkowania podatkiem CIT. Opisywany model, w przeciwieństwie do finansowania floty własnymi środkami, nie wymaga dużej ilości wolnych środków gotówkowych. Co więcej, leasing operacyjny cechuje prostota i możliwość ograniczenia wydatków na księgowość i cele operacyjne</w:t>
      </w:r>
      <w:r w:rsidRPr="00C64C46">
        <w:rPr>
          <w:sz w:val="20"/>
          <w:szCs w:val="20"/>
        </w:rPr>
        <w:t xml:space="preserve"> – dodaje Jarosław Pleskot. </w:t>
      </w:r>
    </w:p>
    <w:p w:rsidR="00C64C46" w:rsidRPr="00C64C46" w:rsidRDefault="00C64C46" w:rsidP="00C64C46">
      <w:pPr>
        <w:jc w:val="both"/>
        <w:rPr>
          <w:b/>
          <w:sz w:val="20"/>
          <w:szCs w:val="20"/>
        </w:rPr>
      </w:pPr>
      <w:r w:rsidRPr="00C64C46">
        <w:rPr>
          <w:b/>
          <w:sz w:val="20"/>
          <w:szCs w:val="20"/>
        </w:rPr>
        <w:t>Co z VAT-em?</w:t>
      </w:r>
    </w:p>
    <w:p w:rsidR="00C64C46" w:rsidRPr="00C64C46" w:rsidRDefault="00C64C46" w:rsidP="00C64C46">
      <w:pPr>
        <w:jc w:val="both"/>
        <w:rPr>
          <w:sz w:val="20"/>
          <w:szCs w:val="20"/>
        </w:rPr>
      </w:pPr>
      <w:r w:rsidRPr="00C64C46">
        <w:rPr>
          <w:sz w:val="20"/>
          <w:szCs w:val="20"/>
        </w:rPr>
        <w:t xml:space="preserve">Polskie prawo zezwala na odliczenie 50% podatku VAT na pojazdy użytkowane w tzw. trybie mieszanym, polegającym na jednoczesnym użytkowaniu prywatnym i służbowym. Istnieje również możliwość odliczenia całości wspomnianej opłaty, jednak należy spełnić 3 zasadnicze kryteria: </w:t>
      </w:r>
    </w:p>
    <w:p w:rsidR="00C64C46" w:rsidRPr="00C64C46" w:rsidRDefault="00C64C46" w:rsidP="00C64C46">
      <w:pPr>
        <w:spacing w:after="0"/>
        <w:jc w:val="both"/>
        <w:rPr>
          <w:sz w:val="20"/>
          <w:szCs w:val="20"/>
        </w:rPr>
      </w:pPr>
      <w:r w:rsidRPr="00C64C46">
        <w:rPr>
          <w:sz w:val="20"/>
          <w:szCs w:val="20"/>
        </w:rPr>
        <w:t>•</w:t>
      </w:r>
      <w:r w:rsidRPr="00C64C46">
        <w:rPr>
          <w:sz w:val="20"/>
          <w:szCs w:val="20"/>
        </w:rPr>
        <w:tab/>
        <w:t xml:space="preserve">prowadzić szczegółową ewidencję pojazdów; </w:t>
      </w:r>
    </w:p>
    <w:p w:rsidR="00C64C46" w:rsidRPr="00C64C46" w:rsidRDefault="00C64C46" w:rsidP="00C64C46">
      <w:pPr>
        <w:spacing w:after="0"/>
        <w:ind w:left="705" w:hanging="705"/>
        <w:jc w:val="both"/>
        <w:rPr>
          <w:sz w:val="20"/>
          <w:szCs w:val="20"/>
        </w:rPr>
      </w:pPr>
      <w:r w:rsidRPr="00C64C46">
        <w:rPr>
          <w:sz w:val="20"/>
          <w:szCs w:val="20"/>
        </w:rPr>
        <w:t>•</w:t>
      </w:r>
      <w:r w:rsidRPr="00C64C46">
        <w:rPr>
          <w:sz w:val="20"/>
          <w:szCs w:val="20"/>
        </w:rPr>
        <w:tab/>
        <w:t>wyeliminować możliwość użytkowania pojazdu służbowego w celach prywatnych (na przykład zapisując stosowny punkt w regulaminie);</w:t>
      </w:r>
    </w:p>
    <w:p w:rsidR="00C64C46" w:rsidRPr="00C64C46" w:rsidRDefault="00C64C46" w:rsidP="00C64C46">
      <w:pPr>
        <w:spacing w:after="0"/>
        <w:jc w:val="both"/>
        <w:rPr>
          <w:sz w:val="20"/>
          <w:szCs w:val="20"/>
        </w:rPr>
      </w:pPr>
      <w:r w:rsidRPr="00C64C46">
        <w:rPr>
          <w:sz w:val="20"/>
          <w:szCs w:val="20"/>
        </w:rPr>
        <w:t>•</w:t>
      </w:r>
      <w:r w:rsidRPr="00C64C46">
        <w:rPr>
          <w:sz w:val="20"/>
          <w:szCs w:val="20"/>
        </w:rPr>
        <w:tab/>
        <w:t xml:space="preserve">zgłosić auto do urzędu skarbowego. </w:t>
      </w:r>
    </w:p>
    <w:p w:rsidR="00C64C46" w:rsidRPr="00C64C46" w:rsidRDefault="00C64C46" w:rsidP="00C64C46">
      <w:pPr>
        <w:jc w:val="both"/>
        <w:rPr>
          <w:sz w:val="20"/>
          <w:szCs w:val="20"/>
        </w:rPr>
      </w:pPr>
      <w:r w:rsidRPr="00C64C46">
        <w:rPr>
          <w:sz w:val="20"/>
          <w:szCs w:val="20"/>
        </w:rPr>
        <w:t xml:space="preserve">Leasing operacyjny nie jest jednak jedyną formą wynajmu długoterminowego. Inną opcją, która wchodzi w skład powyższego rozwiązania jest leasing finansowy. W tym przypadku przedsiębiorcy otrzymują na początku jedną fakturę za auto obejmujące sumę rat plus wykup z umowy. Podatek od wspomnianej faktury odliczany jest </w:t>
      </w:r>
      <w:r w:rsidRPr="00C64C46">
        <w:rPr>
          <w:sz w:val="20"/>
          <w:szCs w:val="20"/>
        </w:rPr>
        <w:lastRenderedPageBreak/>
        <w:t xml:space="preserve">podobnie jak w przypadku leasingu operacyjnego (50% w trybie mieszanym i 100% przy użytkowaniu wyłącznie służbowym). Jak jest w przypadku CIT-u? </w:t>
      </w:r>
    </w:p>
    <w:p w:rsidR="00C64C46" w:rsidRPr="00C64C46" w:rsidRDefault="00C64C46" w:rsidP="00C64C46">
      <w:pPr>
        <w:jc w:val="both"/>
        <w:rPr>
          <w:sz w:val="20"/>
          <w:szCs w:val="20"/>
        </w:rPr>
      </w:pPr>
      <w:r w:rsidRPr="00C64C46">
        <w:rPr>
          <w:sz w:val="20"/>
          <w:szCs w:val="20"/>
        </w:rPr>
        <w:t xml:space="preserve">- </w:t>
      </w:r>
      <w:r w:rsidRPr="00C64C46">
        <w:rPr>
          <w:i/>
          <w:sz w:val="20"/>
          <w:szCs w:val="20"/>
        </w:rPr>
        <w:t>Wprowadzamy leasingowane auto jako środek trwały i go amortyzujemy. Kosztem uzyskania przychodu jest zatem wartość odsetek zapłaconych oraz amortyzacja środka. W przypadku leasingu finansowego przedsiębiorcy podpisują również dodatkową umowę o serwisowanie auta i otrzymują jedną fakturę za pozostałe koszty</w:t>
      </w:r>
      <w:r w:rsidRPr="00C64C46">
        <w:rPr>
          <w:sz w:val="20"/>
          <w:szCs w:val="20"/>
        </w:rPr>
        <w:t xml:space="preserve"> – wyjaśnia Jarosław Pleskot.</w:t>
      </w:r>
    </w:p>
    <w:p w:rsidR="00C64C46" w:rsidRPr="00CE629F" w:rsidRDefault="00C64C46" w:rsidP="00C64C46">
      <w:pPr>
        <w:jc w:val="both"/>
        <w:rPr>
          <w:b/>
          <w:sz w:val="20"/>
          <w:szCs w:val="20"/>
        </w:rPr>
      </w:pPr>
      <w:r w:rsidRPr="00CE629F">
        <w:rPr>
          <w:b/>
          <w:sz w:val="20"/>
          <w:szCs w:val="20"/>
        </w:rPr>
        <w:t>Komfort i lepsza organizacja</w:t>
      </w:r>
    </w:p>
    <w:p w:rsidR="00C64C46" w:rsidRPr="00C64C46" w:rsidRDefault="00C64C46" w:rsidP="00C64C46">
      <w:pPr>
        <w:jc w:val="both"/>
        <w:rPr>
          <w:sz w:val="20"/>
          <w:szCs w:val="20"/>
        </w:rPr>
      </w:pPr>
      <w:r w:rsidRPr="00C64C46">
        <w:rPr>
          <w:sz w:val="20"/>
          <w:szCs w:val="20"/>
        </w:rPr>
        <w:t xml:space="preserve">Eksperci podkreślają także wygodę, którą gwarantuje przedsiębiorcom wynajem długoterminowy.           </w:t>
      </w:r>
    </w:p>
    <w:p w:rsidR="009440BB" w:rsidRPr="00C64C46" w:rsidRDefault="00C64C46" w:rsidP="00C64C46">
      <w:pPr>
        <w:jc w:val="both"/>
        <w:rPr>
          <w:i/>
          <w:sz w:val="20"/>
          <w:szCs w:val="20"/>
        </w:rPr>
      </w:pPr>
      <w:r w:rsidRPr="00C64C46">
        <w:rPr>
          <w:sz w:val="20"/>
          <w:szCs w:val="20"/>
        </w:rPr>
        <w:t xml:space="preserve">- </w:t>
      </w:r>
      <w:r w:rsidRPr="00C64C46">
        <w:rPr>
          <w:i/>
          <w:sz w:val="20"/>
          <w:szCs w:val="20"/>
        </w:rPr>
        <w:t>Zaletą podatkową wynajmu długoterminowego z punktu widzenia służb księgowych jest także możliwość otrzymywania miesięcznie jednej faktury zbiorczej, obejmującej całokształt wydatków na auto. Często zawiera ona wszelkie istotne dla księgowych informacje, takie jak chociażby podział na samochody z 50% i 100% odpisem VAT, osobne zestawienia dla paliw, wydatków serwisowych itp. Tak duża szczegółowość danych możliwa jest dzięki dość specjalistycznym formułom fakturowania w firmach flotowych. Upraszcza to znacznie schemat rozliczeń i jasno go precyzuje</w:t>
      </w:r>
      <w:r w:rsidRPr="00C64C46">
        <w:rPr>
          <w:sz w:val="20"/>
          <w:szCs w:val="20"/>
        </w:rPr>
        <w:t xml:space="preserve"> – podsumowuje Jarosław Pleskot.</w:t>
      </w:r>
    </w:p>
    <w:p w:rsidR="004915F5" w:rsidRDefault="004915F5" w:rsidP="00261B2E">
      <w:pPr>
        <w:outlineLvl w:val="0"/>
        <w:rPr>
          <w:rFonts w:cs="Calibri"/>
          <w:b/>
          <w:sz w:val="20"/>
          <w:u w:val="single"/>
        </w:rPr>
      </w:pPr>
    </w:p>
    <w:p w:rsidR="00261B2E" w:rsidRDefault="00261B2E" w:rsidP="00261B2E">
      <w:pPr>
        <w:outlineLvl w:val="0"/>
        <w:rPr>
          <w:rFonts w:ascii="Times New Roman" w:hAnsi="Times New Roman"/>
          <w:sz w:val="24"/>
        </w:rPr>
      </w:pPr>
      <w:r>
        <w:rPr>
          <w:rFonts w:cs="Calibri"/>
          <w:b/>
          <w:sz w:val="20"/>
          <w:u w:val="single"/>
        </w:rPr>
        <w:t>Kontakt dla mediów:</w:t>
      </w:r>
    </w:p>
    <w:p w:rsidR="00261B2E" w:rsidRDefault="00261B2E" w:rsidP="00261B2E">
      <w:pPr>
        <w:spacing w:after="0"/>
        <w:outlineLvl w:val="0"/>
        <w:rPr>
          <w:rFonts w:cs="Calibri"/>
          <w:b/>
          <w:sz w:val="20"/>
        </w:rPr>
        <w:sectPr w:rsidR="00261B2E" w:rsidSect="00CD0D61">
          <w:headerReference w:type="even" r:id="rId8"/>
          <w:headerReference w:type="default" r:id="rId9"/>
          <w:headerReference w:type="first" r:id="rId10"/>
          <w:pgSz w:w="11906" w:h="16838"/>
          <w:pgMar w:top="1560" w:right="1418" w:bottom="1418" w:left="1503" w:header="709" w:footer="709" w:gutter="0"/>
          <w:cols w:space="708"/>
          <w:docGrid w:linePitch="360"/>
        </w:sectPr>
      </w:pPr>
    </w:p>
    <w:p w:rsidR="00CD757B" w:rsidRPr="00CD757B" w:rsidRDefault="00261B2E" w:rsidP="00CD0D61">
      <w:pPr>
        <w:spacing w:after="0"/>
        <w:outlineLvl w:val="0"/>
        <w:rPr>
          <w:rFonts w:cs="Calibri"/>
          <w:b/>
          <w:sz w:val="20"/>
          <w:lang w:val="pt-PT"/>
        </w:rPr>
      </w:pPr>
      <w:r>
        <w:rPr>
          <w:rFonts w:cs="Calibri"/>
          <w:b/>
          <w:sz w:val="20"/>
        </w:rPr>
        <w:t>Klaudia Kowalczyk</w:t>
      </w:r>
      <w:r w:rsidR="00CD0D61">
        <w:rPr>
          <w:rFonts w:cs="Calibri"/>
          <w:b/>
          <w:sz w:val="20"/>
          <w:lang w:val="pt-PT"/>
        </w:rPr>
        <w:t>, Marketing Manager</w:t>
      </w:r>
      <w:r w:rsidR="00CD757B">
        <w:rPr>
          <w:rFonts w:cs="Calibri"/>
          <w:b/>
          <w:sz w:val="20"/>
          <w:lang w:val="pt-PT"/>
        </w:rPr>
        <w:tab/>
      </w:r>
      <w:r w:rsidR="00CD757B">
        <w:rPr>
          <w:rFonts w:cs="Calibri"/>
          <w:b/>
          <w:sz w:val="20"/>
          <w:lang w:val="pt-PT"/>
        </w:rPr>
        <w:tab/>
      </w:r>
    </w:p>
    <w:p w:rsidR="00261B2E" w:rsidRDefault="00261B2E" w:rsidP="00261B2E">
      <w:pPr>
        <w:spacing w:after="0"/>
        <w:outlineLvl w:val="0"/>
        <w:rPr>
          <w:rFonts w:cs="Calibri"/>
          <w:sz w:val="20"/>
        </w:rPr>
      </w:pPr>
      <w:proofErr w:type="spellStart"/>
      <w:r>
        <w:rPr>
          <w:rFonts w:cs="Calibri"/>
          <w:sz w:val="20"/>
        </w:rPr>
        <w:t>Carefleet</w:t>
      </w:r>
      <w:proofErr w:type="spellEnd"/>
      <w:r>
        <w:rPr>
          <w:rFonts w:cs="Calibri"/>
          <w:sz w:val="20"/>
        </w:rPr>
        <w:t xml:space="preserve"> S.A.</w:t>
      </w:r>
    </w:p>
    <w:p w:rsidR="00261B2E" w:rsidRDefault="00261B2E" w:rsidP="00261B2E">
      <w:pPr>
        <w:spacing w:after="0"/>
        <w:outlineLvl w:val="0"/>
        <w:rPr>
          <w:rFonts w:cs="Calibri"/>
          <w:sz w:val="20"/>
          <w:lang w:val="de-DE"/>
        </w:rPr>
      </w:pPr>
      <w:r>
        <w:rPr>
          <w:rFonts w:cs="Calibri"/>
          <w:sz w:val="20"/>
          <w:lang w:val="de-DE"/>
        </w:rPr>
        <w:t xml:space="preserve">Tel.: </w:t>
      </w:r>
      <w:r w:rsidR="00CD757B">
        <w:rPr>
          <w:rFonts w:cs="Calibri"/>
          <w:sz w:val="20"/>
          <w:lang w:val="de-DE"/>
        </w:rPr>
        <w:t xml:space="preserve">+48 </w:t>
      </w:r>
      <w:r>
        <w:rPr>
          <w:rFonts w:cs="Calibri"/>
          <w:sz w:val="20"/>
          <w:lang w:val="de-DE"/>
        </w:rPr>
        <w:t>693 403 890</w:t>
      </w:r>
    </w:p>
    <w:p w:rsidR="00CD757B" w:rsidRDefault="00261B2E" w:rsidP="00CD757B">
      <w:pPr>
        <w:spacing w:after="0"/>
        <w:outlineLvl w:val="0"/>
        <w:rPr>
          <w:rFonts w:cs="Calibri"/>
          <w:sz w:val="20"/>
          <w:lang w:val="de-DE"/>
        </w:rPr>
      </w:pPr>
      <w:proofErr w:type="spellStart"/>
      <w:r>
        <w:rPr>
          <w:rFonts w:cs="Calibri"/>
          <w:sz w:val="20"/>
          <w:lang w:val="de-DE"/>
        </w:rPr>
        <w:t>E-mail</w:t>
      </w:r>
      <w:proofErr w:type="spellEnd"/>
      <w:r>
        <w:rPr>
          <w:rFonts w:cs="Calibri"/>
          <w:sz w:val="20"/>
          <w:lang w:val="de-DE"/>
        </w:rPr>
        <w:t xml:space="preserve">: </w:t>
      </w:r>
      <w:hyperlink r:id="rId11" w:history="1">
        <w:r w:rsidR="00CD757B" w:rsidRPr="00157DB5">
          <w:rPr>
            <w:rStyle w:val="Hipercze"/>
            <w:rFonts w:cs="Calibri"/>
            <w:sz w:val="20"/>
            <w:lang w:val="de-DE"/>
          </w:rPr>
          <w:t>Klaudia.Kowalczyk@carefleet.com.pl</w:t>
        </w:r>
      </w:hyperlink>
    </w:p>
    <w:p w:rsidR="00CD757B" w:rsidRPr="00CD757B" w:rsidRDefault="00CD757B" w:rsidP="00CD757B">
      <w:pPr>
        <w:spacing w:after="0"/>
        <w:jc w:val="both"/>
        <w:outlineLvl w:val="0"/>
        <w:rPr>
          <w:rFonts w:cs="Calibri"/>
          <w:b/>
          <w:sz w:val="20"/>
        </w:rPr>
      </w:pPr>
      <w:r w:rsidRPr="00CD757B">
        <w:rPr>
          <w:rFonts w:cs="Calibri"/>
          <w:b/>
          <w:sz w:val="20"/>
        </w:rPr>
        <w:t>Tomasz Gierwat</w:t>
      </w:r>
      <w:r w:rsidR="00CD0D61">
        <w:rPr>
          <w:rFonts w:cs="Calibri"/>
          <w:b/>
          <w:sz w:val="20"/>
        </w:rPr>
        <w:t>,</w:t>
      </w:r>
      <w:r w:rsidRPr="00CD757B">
        <w:rPr>
          <w:rFonts w:cs="Calibri"/>
          <w:b/>
          <w:sz w:val="20"/>
        </w:rPr>
        <w:t xml:space="preserve"> Senior Consultant</w:t>
      </w:r>
    </w:p>
    <w:p w:rsidR="00CD757B" w:rsidRDefault="00CD757B" w:rsidP="00CD757B">
      <w:pPr>
        <w:spacing w:after="0"/>
        <w:outlineLvl w:val="0"/>
        <w:rPr>
          <w:rFonts w:cs="Calibri"/>
          <w:sz w:val="20"/>
        </w:rPr>
      </w:pPr>
    </w:p>
    <w:p w:rsidR="00CD757B" w:rsidRPr="00CD757B" w:rsidRDefault="00CD757B" w:rsidP="00CD757B">
      <w:pPr>
        <w:spacing w:after="0"/>
        <w:outlineLvl w:val="0"/>
        <w:rPr>
          <w:rFonts w:cs="Calibri"/>
          <w:sz w:val="20"/>
        </w:rPr>
      </w:pPr>
      <w:r w:rsidRPr="00CD757B">
        <w:rPr>
          <w:rFonts w:cs="Calibri"/>
          <w:sz w:val="20"/>
        </w:rPr>
        <w:t>Manhattan Poland Sp z o.o.</w:t>
      </w:r>
    </w:p>
    <w:p w:rsidR="00CD757B" w:rsidRPr="00CD757B" w:rsidRDefault="00CD757B" w:rsidP="00CD757B">
      <w:pPr>
        <w:spacing w:after="0"/>
        <w:outlineLvl w:val="0"/>
        <w:rPr>
          <w:rFonts w:cs="Calibri"/>
          <w:sz w:val="20"/>
        </w:rPr>
      </w:pPr>
      <w:r w:rsidRPr="00CD757B">
        <w:rPr>
          <w:rFonts w:cs="Calibri"/>
          <w:sz w:val="20"/>
        </w:rPr>
        <w:t>Tel.:  +48 690 916 130</w:t>
      </w:r>
    </w:p>
    <w:p w:rsidR="00CD757B" w:rsidRPr="00CD757B" w:rsidRDefault="00CD757B" w:rsidP="00CD757B">
      <w:pPr>
        <w:spacing w:after="0"/>
        <w:outlineLvl w:val="0"/>
        <w:rPr>
          <w:rFonts w:cs="Calibri"/>
          <w:sz w:val="20"/>
        </w:rPr>
      </w:pPr>
      <w:r w:rsidRPr="00CD757B">
        <w:rPr>
          <w:rFonts w:cs="Calibri"/>
          <w:sz w:val="20"/>
        </w:rPr>
        <w:t xml:space="preserve">E-mail: </w:t>
      </w:r>
      <w:hyperlink r:id="rId12" w:history="1">
        <w:r w:rsidRPr="00CD757B">
          <w:rPr>
            <w:rFonts w:cs="Calibri"/>
            <w:sz w:val="20"/>
          </w:rPr>
          <w:t>tgierwat@mnhtninc.com</w:t>
        </w:r>
      </w:hyperlink>
      <w:r>
        <w:rPr>
          <w:rFonts w:cs="Calibri"/>
          <w:sz w:val="20"/>
        </w:rPr>
        <w:t xml:space="preserve"> </w:t>
      </w:r>
    </w:p>
    <w:p w:rsidR="00261B2E" w:rsidRPr="00CD757B" w:rsidRDefault="00261B2E" w:rsidP="00CD757B">
      <w:pPr>
        <w:spacing w:after="0"/>
        <w:outlineLvl w:val="0"/>
        <w:rPr>
          <w:rFonts w:cs="Calibri"/>
          <w:sz w:val="20"/>
        </w:rPr>
        <w:sectPr w:rsidR="00261B2E" w:rsidRPr="00CD757B" w:rsidSect="00261B2E">
          <w:type w:val="continuous"/>
          <w:pgSz w:w="11906" w:h="16838"/>
          <w:pgMar w:top="2835" w:right="1418" w:bottom="1418" w:left="1503" w:header="709" w:footer="709" w:gutter="0"/>
          <w:cols w:num="2" w:space="708"/>
          <w:docGrid w:linePitch="360"/>
        </w:sectPr>
      </w:pPr>
    </w:p>
    <w:p w:rsidR="00261B2E" w:rsidRPr="00CD757B" w:rsidRDefault="00261B2E" w:rsidP="00CD757B">
      <w:pPr>
        <w:spacing w:after="0"/>
        <w:outlineLvl w:val="0"/>
        <w:rPr>
          <w:rFonts w:cs="Calibri"/>
          <w:sz w:val="20"/>
        </w:rPr>
      </w:pPr>
    </w:p>
    <w:p w:rsidR="00261B2E" w:rsidRPr="00CD757B" w:rsidRDefault="00261B2E" w:rsidP="00261B2E">
      <w:pPr>
        <w:jc w:val="center"/>
        <w:rPr>
          <w:rFonts w:cs="Arial"/>
          <w:b/>
          <w:lang w:val="en-US"/>
        </w:rPr>
      </w:pPr>
    </w:p>
    <w:p w:rsidR="00261B2E" w:rsidRDefault="00261B2E" w:rsidP="00261B2E">
      <w:pPr>
        <w:jc w:val="center"/>
        <w:rPr>
          <w:rFonts w:cs="Arial"/>
          <w:b/>
          <w:lang w:val="pt-PT"/>
        </w:rPr>
      </w:pPr>
      <w:r>
        <w:rPr>
          <w:rFonts w:cs="Arial"/>
          <w:b/>
          <w:lang w:val="pt-PT"/>
        </w:rPr>
        <w:t>***</w:t>
      </w:r>
    </w:p>
    <w:p w:rsidR="00261B2E" w:rsidRDefault="00261B2E" w:rsidP="00261B2E">
      <w:pPr>
        <w:autoSpaceDE w:val="0"/>
        <w:spacing w:line="240" w:lineRule="auto"/>
        <w:jc w:val="both"/>
        <w:rPr>
          <w:rFonts w:cs="Arial"/>
          <w:color w:val="000000"/>
          <w:sz w:val="20"/>
          <w:szCs w:val="20"/>
        </w:rPr>
      </w:pPr>
      <w:proofErr w:type="spellStart"/>
      <w:r>
        <w:rPr>
          <w:rFonts w:cs="Arial"/>
          <w:b/>
          <w:sz w:val="20"/>
          <w:szCs w:val="20"/>
          <w:lang w:eastAsia="pl-PL"/>
        </w:rPr>
        <w:t>Carefleet</w:t>
      </w:r>
      <w:proofErr w:type="spellEnd"/>
      <w:r>
        <w:rPr>
          <w:rFonts w:cs="Arial"/>
          <w:b/>
          <w:sz w:val="20"/>
          <w:szCs w:val="20"/>
          <w:lang w:eastAsia="pl-PL"/>
        </w:rPr>
        <w:t xml:space="preserve"> S.A.</w:t>
      </w:r>
      <w:r>
        <w:rPr>
          <w:rFonts w:cs="Arial"/>
          <w:sz w:val="20"/>
          <w:szCs w:val="20"/>
          <w:lang w:eastAsia="pl-PL"/>
        </w:rPr>
        <w:t xml:space="preserve">  specjalizuje się w długoterminowym wynajmie floty pojazdów (Car </w:t>
      </w:r>
      <w:proofErr w:type="spellStart"/>
      <w:r>
        <w:rPr>
          <w:rFonts w:cs="Arial"/>
          <w:sz w:val="20"/>
          <w:szCs w:val="20"/>
          <w:lang w:eastAsia="pl-PL"/>
        </w:rPr>
        <w:t>Fleet</w:t>
      </w:r>
      <w:proofErr w:type="spellEnd"/>
      <w:r>
        <w:rPr>
          <w:rFonts w:cs="Arial"/>
          <w:sz w:val="20"/>
          <w:szCs w:val="20"/>
          <w:lang w:eastAsia="pl-PL"/>
        </w:rPr>
        <w:t xml:space="preserve"> Management). Spółka powstała w 2004 roku, poprzez wydzielenie istniejącego w Europejskim Funduszu Leasingowym (od roku 2001) Departamentu Car </w:t>
      </w:r>
      <w:proofErr w:type="spellStart"/>
      <w:r>
        <w:rPr>
          <w:rFonts w:cs="Arial"/>
          <w:sz w:val="20"/>
          <w:szCs w:val="20"/>
          <w:lang w:eastAsia="pl-PL"/>
        </w:rPr>
        <w:t>Fleet</w:t>
      </w:r>
      <w:proofErr w:type="spellEnd"/>
      <w:r>
        <w:rPr>
          <w:rFonts w:cs="Arial"/>
          <w:sz w:val="20"/>
          <w:szCs w:val="20"/>
          <w:lang w:eastAsia="pl-PL"/>
        </w:rPr>
        <w:t xml:space="preserve"> Management. Obecnie w Polsce zarządza flotą ponad </w:t>
      </w:r>
      <w:r w:rsidR="007E265E">
        <w:rPr>
          <w:rFonts w:cs="Arial"/>
          <w:b/>
          <w:bCs/>
          <w:sz w:val="20"/>
          <w:szCs w:val="20"/>
          <w:lang w:eastAsia="pl-PL"/>
        </w:rPr>
        <w:t>13 000</w:t>
      </w:r>
      <w:r>
        <w:rPr>
          <w:rFonts w:cs="Arial"/>
          <w:b/>
          <w:bCs/>
          <w:sz w:val="20"/>
          <w:szCs w:val="20"/>
          <w:lang w:eastAsia="pl-PL"/>
        </w:rPr>
        <w:t xml:space="preserve"> </w:t>
      </w:r>
      <w:r>
        <w:rPr>
          <w:rFonts w:cs="Arial"/>
          <w:sz w:val="20"/>
          <w:szCs w:val="20"/>
          <w:lang w:eastAsia="pl-PL"/>
        </w:rPr>
        <w:t xml:space="preserve">pojazdów. Posiada oddziały w pięciu miastach (Wrocław, Warszawa, Poznań, Katowice, Gdańsk). </w:t>
      </w:r>
      <w:proofErr w:type="spellStart"/>
      <w:r>
        <w:rPr>
          <w:rFonts w:cs="Arial"/>
          <w:sz w:val="20"/>
          <w:szCs w:val="20"/>
          <w:lang w:eastAsia="pl-PL"/>
        </w:rPr>
        <w:t>Carefleet</w:t>
      </w:r>
      <w:proofErr w:type="spellEnd"/>
      <w:r>
        <w:rPr>
          <w:rFonts w:cs="Arial"/>
          <w:sz w:val="20"/>
          <w:szCs w:val="20"/>
          <w:lang w:eastAsia="pl-PL"/>
        </w:rPr>
        <w:t xml:space="preserve"> S.A. należy do Grupy </w:t>
      </w:r>
      <w:proofErr w:type="spellStart"/>
      <w:r>
        <w:rPr>
          <w:rFonts w:cs="Arial"/>
          <w:sz w:val="20"/>
          <w:szCs w:val="20"/>
          <w:lang w:eastAsia="pl-PL"/>
        </w:rPr>
        <w:t>Cr</w:t>
      </w:r>
      <w:r>
        <w:rPr>
          <w:rFonts w:cs="Calibri"/>
          <w:sz w:val="20"/>
          <w:szCs w:val="20"/>
          <w:lang w:eastAsia="pl-PL"/>
        </w:rPr>
        <w:t>é</w:t>
      </w:r>
      <w:r>
        <w:rPr>
          <w:rFonts w:cs="Arial"/>
          <w:sz w:val="20"/>
          <w:szCs w:val="20"/>
          <w:lang w:eastAsia="pl-PL"/>
        </w:rPr>
        <w:t>dit</w:t>
      </w:r>
      <w:proofErr w:type="spellEnd"/>
      <w:r>
        <w:rPr>
          <w:rFonts w:cs="Arial"/>
          <w:sz w:val="20"/>
          <w:szCs w:val="20"/>
          <w:lang w:eastAsia="pl-PL"/>
        </w:rPr>
        <w:t xml:space="preserve"> </w:t>
      </w:r>
      <w:proofErr w:type="spellStart"/>
      <w:r>
        <w:rPr>
          <w:rFonts w:cs="Arial"/>
          <w:sz w:val="20"/>
          <w:szCs w:val="20"/>
          <w:lang w:eastAsia="pl-PL"/>
        </w:rPr>
        <w:t>Agricole</w:t>
      </w:r>
      <w:proofErr w:type="spellEnd"/>
      <w:r>
        <w:rPr>
          <w:rFonts w:cs="Arial"/>
          <w:sz w:val="20"/>
          <w:szCs w:val="20"/>
          <w:lang w:eastAsia="pl-PL"/>
        </w:rPr>
        <w:t>, obecnej w 59 krajach świata. W skład polskiej części grupy wchodzą również</w:t>
      </w:r>
      <w:r>
        <w:rPr>
          <w:rFonts w:eastAsia="Batang" w:cs="Arial"/>
          <w:bCs/>
          <w:sz w:val="20"/>
          <w:szCs w:val="20"/>
          <w:lang w:eastAsia="ko-KR"/>
        </w:rPr>
        <w:t xml:space="preserve"> Grupa Europejskiego Funduszu Leasingowego, </w:t>
      </w:r>
      <w:proofErr w:type="spellStart"/>
      <w:r>
        <w:rPr>
          <w:rFonts w:eastAsia="Batang" w:cs="Arial"/>
          <w:bCs/>
          <w:sz w:val="20"/>
          <w:szCs w:val="20"/>
          <w:lang w:eastAsia="ko-KR"/>
        </w:rPr>
        <w:t>Cr</w:t>
      </w:r>
      <w:r>
        <w:rPr>
          <w:rFonts w:eastAsia="Batang" w:cs="Calibri"/>
          <w:bCs/>
          <w:sz w:val="20"/>
          <w:szCs w:val="20"/>
          <w:lang w:eastAsia="ko-KR"/>
        </w:rPr>
        <w:t>é</w:t>
      </w:r>
      <w:r>
        <w:rPr>
          <w:rFonts w:eastAsia="Batang" w:cs="Arial"/>
          <w:bCs/>
          <w:sz w:val="20"/>
          <w:szCs w:val="20"/>
          <w:lang w:eastAsia="ko-KR"/>
        </w:rPr>
        <w:t>dit</w:t>
      </w:r>
      <w:proofErr w:type="spellEnd"/>
      <w:r>
        <w:rPr>
          <w:rFonts w:eastAsia="Batang" w:cs="Arial"/>
          <w:bCs/>
          <w:sz w:val="20"/>
          <w:szCs w:val="20"/>
          <w:lang w:eastAsia="ko-KR"/>
        </w:rPr>
        <w:t xml:space="preserve"> </w:t>
      </w:r>
      <w:proofErr w:type="spellStart"/>
      <w:r>
        <w:rPr>
          <w:rFonts w:eastAsia="Batang" w:cs="Arial"/>
          <w:bCs/>
          <w:sz w:val="20"/>
          <w:szCs w:val="20"/>
          <w:lang w:eastAsia="ko-KR"/>
        </w:rPr>
        <w:t>Agricole</w:t>
      </w:r>
      <w:proofErr w:type="spellEnd"/>
      <w:r>
        <w:rPr>
          <w:rFonts w:eastAsia="Batang" w:cs="Arial"/>
          <w:bCs/>
          <w:sz w:val="20"/>
          <w:szCs w:val="20"/>
          <w:lang w:eastAsia="ko-KR"/>
        </w:rPr>
        <w:t xml:space="preserve"> Bank Polska (dawny LUKAS Bank), TFI </w:t>
      </w:r>
      <w:proofErr w:type="spellStart"/>
      <w:r>
        <w:rPr>
          <w:rFonts w:eastAsia="Batang" w:cs="Arial"/>
          <w:bCs/>
          <w:sz w:val="20"/>
          <w:szCs w:val="20"/>
          <w:lang w:eastAsia="ko-KR"/>
        </w:rPr>
        <w:t>Amundi</w:t>
      </w:r>
      <w:proofErr w:type="spellEnd"/>
      <w:r>
        <w:rPr>
          <w:rFonts w:eastAsia="Batang" w:cs="Arial"/>
          <w:bCs/>
          <w:sz w:val="20"/>
          <w:szCs w:val="20"/>
          <w:lang w:eastAsia="ko-KR"/>
        </w:rPr>
        <w:t xml:space="preserve"> i </w:t>
      </w:r>
      <w:proofErr w:type="spellStart"/>
      <w:r>
        <w:rPr>
          <w:rFonts w:eastAsia="Batang" w:cs="Arial"/>
          <w:bCs/>
          <w:sz w:val="20"/>
          <w:szCs w:val="20"/>
          <w:lang w:eastAsia="ko-KR"/>
        </w:rPr>
        <w:t>Crédit</w:t>
      </w:r>
      <w:proofErr w:type="spellEnd"/>
      <w:r>
        <w:rPr>
          <w:rFonts w:eastAsia="Batang" w:cs="Arial"/>
          <w:bCs/>
          <w:sz w:val="20"/>
          <w:szCs w:val="20"/>
          <w:lang w:eastAsia="ko-KR"/>
        </w:rPr>
        <w:t xml:space="preserve"> </w:t>
      </w:r>
      <w:proofErr w:type="spellStart"/>
      <w:r>
        <w:rPr>
          <w:rFonts w:eastAsia="Batang" w:cs="Arial"/>
          <w:bCs/>
          <w:sz w:val="20"/>
          <w:szCs w:val="20"/>
          <w:lang w:eastAsia="ko-KR"/>
        </w:rPr>
        <w:t>Agricole</w:t>
      </w:r>
      <w:proofErr w:type="spellEnd"/>
      <w:r>
        <w:rPr>
          <w:rFonts w:eastAsia="Batang" w:cs="Arial"/>
          <w:bCs/>
          <w:sz w:val="20"/>
          <w:szCs w:val="20"/>
          <w:lang w:eastAsia="ko-KR"/>
        </w:rPr>
        <w:t xml:space="preserve"> Ubezpieczenia. </w:t>
      </w:r>
      <w:r>
        <w:rPr>
          <w:rFonts w:cs="Arial"/>
          <w:color w:val="000000"/>
          <w:sz w:val="20"/>
          <w:szCs w:val="20"/>
        </w:rPr>
        <w:t xml:space="preserve">Więcej na: </w:t>
      </w:r>
      <w:hyperlink r:id="rId13" w:history="1">
        <w:r>
          <w:rPr>
            <w:rStyle w:val="Hipercze"/>
            <w:rFonts w:cs="Arial"/>
            <w:sz w:val="20"/>
            <w:szCs w:val="20"/>
          </w:rPr>
          <w:t>www.carefleet.pl</w:t>
        </w:r>
      </w:hyperlink>
    </w:p>
    <w:p w:rsidR="00261B2E" w:rsidRDefault="00261B2E" w:rsidP="002F5E3D">
      <w:pPr>
        <w:spacing w:after="0"/>
        <w:jc w:val="both"/>
        <w:rPr>
          <w:sz w:val="24"/>
          <w:szCs w:val="24"/>
        </w:rPr>
      </w:pPr>
    </w:p>
    <w:sectPr w:rsidR="00261B2E" w:rsidSect="00261B2E">
      <w:type w:val="continuous"/>
      <w:pgSz w:w="11906" w:h="16838"/>
      <w:pgMar w:top="2835" w:right="1418" w:bottom="1418" w:left="150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CF1" w:rsidRDefault="00520CF1" w:rsidP="008D6ED4">
      <w:pPr>
        <w:spacing w:after="0" w:line="240" w:lineRule="auto"/>
      </w:pPr>
      <w:r>
        <w:separator/>
      </w:r>
    </w:p>
  </w:endnote>
  <w:endnote w:type="continuationSeparator" w:id="0">
    <w:p w:rsidR="00520CF1" w:rsidRDefault="00520CF1" w:rsidP="008D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CF1" w:rsidRDefault="00520CF1" w:rsidP="008D6ED4">
      <w:pPr>
        <w:spacing w:after="0" w:line="240" w:lineRule="auto"/>
      </w:pPr>
      <w:r>
        <w:separator/>
      </w:r>
    </w:p>
  </w:footnote>
  <w:footnote w:type="continuationSeparator" w:id="0">
    <w:p w:rsidR="00520CF1" w:rsidRDefault="00520CF1" w:rsidP="008D6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D6" w:rsidRDefault="00520CF1">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09632" o:spid="_x0000_s2056" type="#_x0000_t75" style="position:absolute;margin-left:0;margin-top:0;width:595.2pt;height:841.7pt;z-index:-251658752;mso-position-horizontal:center;mso-position-horizontal-relative:margin;mso-position-vertical:center;mso-position-vertical-relative:margin" o:allowincell="f">
          <v:imagedata r:id="rId1" o:title="CA-EFL-letterhe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D6" w:rsidRDefault="00495BD6">
    <w:pPr>
      <w:pStyle w:val="Nagwek"/>
    </w:pPr>
    <w:r>
      <w:rPr>
        <w:noProof/>
        <w:lang w:eastAsia="pl-PL"/>
      </w:rPr>
      <w:drawing>
        <wp:anchor distT="0" distB="0" distL="114300" distR="114300" simplePos="0" relativeHeight="251658752" behindDoc="1" locked="0" layoutInCell="1" allowOverlap="1">
          <wp:simplePos x="0" y="0"/>
          <wp:positionH relativeFrom="page">
            <wp:align>left</wp:align>
          </wp:positionH>
          <wp:positionV relativeFrom="page">
            <wp:align>top</wp:align>
          </wp:positionV>
          <wp:extent cx="7559040" cy="10692130"/>
          <wp:effectExtent l="0" t="0" r="381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D6" w:rsidRDefault="00520CF1">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09631" o:spid="_x0000_s2055" type="#_x0000_t75" style="position:absolute;margin-left:0;margin-top:0;width:595.2pt;height:841.7pt;z-index:-251659776;mso-position-horizontal:center;mso-position-horizontal-relative:margin;mso-position-vertical:center;mso-position-vertical-relative:margin" o:allowincell="f">
          <v:imagedata r:id="rId1" o:title="CA-EFL-letterhe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D0F"/>
    <w:multiLevelType w:val="hybridMultilevel"/>
    <w:tmpl w:val="24D45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706C79"/>
    <w:multiLevelType w:val="hybridMultilevel"/>
    <w:tmpl w:val="351E3C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86453"/>
    <w:multiLevelType w:val="hybridMultilevel"/>
    <w:tmpl w:val="D4208316"/>
    <w:lvl w:ilvl="0" w:tplc="B1B8681E">
      <w:start w:val="1"/>
      <w:numFmt w:val="decimal"/>
      <w:lvlText w:val="%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1203830"/>
    <w:multiLevelType w:val="multilevel"/>
    <w:tmpl w:val="8C3C3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58"/>
    <w:rsid w:val="00006A8B"/>
    <w:rsid w:val="00012482"/>
    <w:rsid w:val="000332DB"/>
    <w:rsid w:val="000458B5"/>
    <w:rsid w:val="000562D8"/>
    <w:rsid w:val="00061C9D"/>
    <w:rsid w:val="00063217"/>
    <w:rsid w:val="00064675"/>
    <w:rsid w:val="00070482"/>
    <w:rsid w:val="00073655"/>
    <w:rsid w:val="000775FF"/>
    <w:rsid w:val="00083822"/>
    <w:rsid w:val="00096C62"/>
    <w:rsid w:val="000A33F3"/>
    <w:rsid w:val="000A3DC9"/>
    <w:rsid w:val="000A753C"/>
    <w:rsid w:val="000B3754"/>
    <w:rsid w:val="000B7E98"/>
    <w:rsid w:val="000C67A6"/>
    <w:rsid w:val="000D6698"/>
    <w:rsid w:val="000E24A5"/>
    <w:rsid w:val="000E355E"/>
    <w:rsid w:val="000E3FB6"/>
    <w:rsid w:val="000E5D0D"/>
    <w:rsid w:val="00101922"/>
    <w:rsid w:val="00103841"/>
    <w:rsid w:val="00103ED4"/>
    <w:rsid w:val="001048BB"/>
    <w:rsid w:val="00111074"/>
    <w:rsid w:val="00116DC7"/>
    <w:rsid w:val="00123849"/>
    <w:rsid w:val="001265FD"/>
    <w:rsid w:val="00132323"/>
    <w:rsid w:val="00133BA7"/>
    <w:rsid w:val="001348F8"/>
    <w:rsid w:val="00142681"/>
    <w:rsid w:val="00152E1A"/>
    <w:rsid w:val="00163DE1"/>
    <w:rsid w:val="00164D09"/>
    <w:rsid w:val="00165D5A"/>
    <w:rsid w:val="001667C9"/>
    <w:rsid w:val="00166E45"/>
    <w:rsid w:val="0016791A"/>
    <w:rsid w:val="00172A36"/>
    <w:rsid w:val="00172B2C"/>
    <w:rsid w:val="001769A2"/>
    <w:rsid w:val="00176C9F"/>
    <w:rsid w:val="0018094F"/>
    <w:rsid w:val="00181BEF"/>
    <w:rsid w:val="0019186F"/>
    <w:rsid w:val="00191BB1"/>
    <w:rsid w:val="001A0918"/>
    <w:rsid w:val="001B1CD7"/>
    <w:rsid w:val="001B6040"/>
    <w:rsid w:val="001B6E55"/>
    <w:rsid w:val="001C0B48"/>
    <w:rsid w:val="001C47AE"/>
    <w:rsid w:val="001C517E"/>
    <w:rsid w:val="001C5FB3"/>
    <w:rsid w:val="001D36A8"/>
    <w:rsid w:val="001D4D74"/>
    <w:rsid w:val="001D5398"/>
    <w:rsid w:val="001D5669"/>
    <w:rsid w:val="001E58F4"/>
    <w:rsid w:val="00223648"/>
    <w:rsid w:val="002270F6"/>
    <w:rsid w:val="00231EB2"/>
    <w:rsid w:val="00260E0C"/>
    <w:rsid w:val="00261B2E"/>
    <w:rsid w:val="00266B6A"/>
    <w:rsid w:val="00270B72"/>
    <w:rsid w:val="00276A07"/>
    <w:rsid w:val="00277558"/>
    <w:rsid w:val="0028308E"/>
    <w:rsid w:val="002834ED"/>
    <w:rsid w:val="0028379B"/>
    <w:rsid w:val="00284F22"/>
    <w:rsid w:val="00294411"/>
    <w:rsid w:val="0029751D"/>
    <w:rsid w:val="002A0785"/>
    <w:rsid w:val="002A2156"/>
    <w:rsid w:val="002B5716"/>
    <w:rsid w:val="002B75AB"/>
    <w:rsid w:val="002B7687"/>
    <w:rsid w:val="002B7753"/>
    <w:rsid w:val="002C06EF"/>
    <w:rsid w:val="002C1F68"/>
    <w:rsid w:val="002C7B71"/>
    <w:rsid w:val="002C7FA6"/>
    <w:rsid w:val="002D1CD4"/>
    <w:rsid w:val="002D30CD"/>
    <w:rsid w:val="002D3B5B"/>
    <w:rsid w:val="002F0DC8"/>
    <w:rsid w:val="002F2BCD"/>
    <w:rsid w:val="002F327E"/>
    <w:rsid w:val="002F5E3D"/>
    <w:rsid w:val="002F7D86"/>
    <w:rsid w:val="002F7E5D"/>
    <w:rsid w:val="00304F2E"/>
    <w:rsid w:val="0030721C"/>
    <w:rsid w:val="00310AFC"/>
    <w:rsid w:val="003145F1"/>
    <w:rsid w:val="00321401"/>
    <w:rsid w:val="00322B6B"/>
    <w:rsid w:val="003250E2"/>
    <w:rsid w:val="003262F3"/>
    <w:rsid w:val="003269B1"/>
    <w:rsid w:val="003406E0"/>
    <w:rsid w:val="00347042"/>
    <w:rsid w:val="003478BB"/>
    <w:rsid w:val="00351D85"/>
    <w:rsid w:val="00370D07"/>
    <w:rsid w:val="00373442"/>
    <w:rsid w:val="00384A10"/>
    <w:rsid w:val="00384FE5"/>
    <w:rsid w:val="00390C11"/>
    <w:rsid w:val="003919EE"/>
    <w:rsid w:val="00391E97"/>
    <w:rsid w:val="003A0512"/>
    <w:rsid w:val="003A0B15"/>
    <w:rsid w:val="003B057C"/>
    <w:rsid w:val="003B0A95"/>
    <w:rsid w:val="003B3A34"/>
    <w:rsid w:val="003D25BD"/>
    <w:rsid w:val="003E0196"/>
    <w:rsid w:val="003F0A7F"/>
    <w:rsid w:val="00415DCC"/>
    <w:rsid w:val="00416584"/>
    <w:rsid w:val="004209C1"/>
    <w:rsid w:val="00424CDC"/>
    <w:rsid w:val="004250DA"/>
    <w:rsid w:val="00425687"/>
    <w:rsid w:val="004269F3"/>
    <w:rsid w:val="004334A4"/>
    <w:rsid w:val="0043364A"/>
    <w:rsid w:val="004354E2"/>
    <w:rsid w:val="00435DA2"/>
    <w:rsid w:val="00446A98"/>
    <w:rsid w:val="00450F3B"/>
    <w:rsid w:val="00455C24"/>
    <w:rsid w:val="00456A13"/>
    <w:rsid w:val="004608C1"/>
    <w:rsid w:val="00461541"/>
    <w:rsid w:val="00471E37"/>
    <w:rsid w:val="0047249D"/>
    <w:rsid w:val="00473F06"/>
    <w:rsid w:val="00480E9F"/>
    <w:rsid w:val="00484053"/>
    <w:rsid w:val="00485107"/>
    <w:rsid w:val="004915F5"/>
    <w:rsid w:val="00495352"/>
    <w:rsid w:val="00495BD6"/>
    <w:rsid w:val="004A056B"/>
    <w:rsid w:val="004A1EDB"/>
    <w:rsid w:val="004A2B63"/>
    <w:rsid w:val="004A2D63"/>
    <w:rsid w:val="004A507C"/>
    <w:rsid w:val="004A64E7"/>
    <w:rsid w:val="004C4135"/>
    <w:rsid w:val="004C56A9"/>
    <w:rsid w:val="004C64E1"/>
    <w:rsid w:val="004C76BE"/>
    <w:rsid w:val="004D50C0"/>
    <w:rsid w:val="004E217E"/>
    <w:rsid w:val="004E22E0"/>
    <w:rsid w:val="004E35C3"/>
    <w:rsid w:val="004E6C59"/>
    <w:rsid w:val="004F5C57"/>
    <w:rsid w:val="004F5CA3"/>
    <w:rsid w:val="004F7263"/>
    <w:rsid w:val="00507279"/>
    <w:rsid w:val="005151F4"/>
    <w:rsid w:val="00520CF1"/>
    <w:rsid w:val="00527123"/>
    <w:rsid w:val="00531E3F"/>
    <w:rsid w:val="00531F05"/>
    <w:rsid w:val="005328FA"/>
    <w:rsid w:val="005501FC"/>
    <w:rsid w:val="005547BC"/>
    <w:rsid w:val="0055568C"/>
    <w:rsid w:val="00555991"/>
    <w:rsid w:val="00556DB3"/>
    <w:rsid w:val="00560221"/>
    <w:rsid w:val="00587419"/>
    <w:rsid w:val="0059217A"/>
    <w:rsid w:val="00592FBA"/>
    <w:rsid w:val="0059368E"/>
    <w:rsid w:val="00595299"/>
    <w:rsid w:val="005975BC"/>
    <w:rsid w:val="005B085F"/>
    <w:rsid w:val="005B417A"/>
    <w:rsid w:val="005B6660"/>
    <w:rsid w:val="005C1938"/>
    <w:rsid w:val="005D09CF"/>
    <w:rsid w:val="005D2DF3"/>
    <w:rsid w:val="005F48D1"/>
    <w:rsid w:val="005F6654"/>
    <w:rsid w:val="006004A9"/>
    <w:rsid w:val="00615FD7"/>
    <w:rsid w:val="00624CAE"/>
    <w:rsid w:val="00625784"/>
    <w:rsid w:val="0064485A"/>
    <w:rsid w:val="0065691D"/>
    <w:rsid w:val="00657206"/>
    <w:rsid w:val="006608DD"/>
    <w:rsid w:val="0066295E"/>
    <w:rsid w:val="00665266"/>
    <w:rsid w:val="0067109F"/>
    <w:rsid w:val="0067467D"/>
    <w:rsid w:val="00675DB5"/>
    <w:rsid w:val="006826B4"/>
    <w:rsid w:val="00684544"/>
    <w:rsid w:val="006961F1"/>
    <w:rsid w:val="006974D9"/>
    <w:rsid w:val="00697EBE"/>
    <w:rsid w:val="006A0197"/>
    <w:rsid w:val="006B26E4"/>
    <w:rsid w:val="006E02F0"/>
    <w:rsid w:val="006E1373"/>
    <w:rsid w:val="006E4B7E"/>
    <w:rsid w:val="006E6C4A"/>
    <w:rsid w:val="006F0F01"/>
    <w:rsid w:val="006F2B9A"/>
    <w:rsid w:val="007037C2"/>
    <w:rsid w:val="007230CE"/>
    <w:rsid w:val="0073179D"/>
    <w:rsid w:val="00736691"/>
    <w:rsid w:val="007370E1"/>
    <w:rsid w:val="00741575"/>
    <w:rsid w:val="00745898"/>
    <w:rsid w:val="00762834"/>
    <w:rsid w:val="00770E0C"/>
    <w:rsid w:val="00770E1B"/>
    <w:rsid w:val="007737C3"/>
    <w:rsid w:val="00773B40"/>
    <w:rsid w:val="00780C5F"/>
    <w:rsid w:val="0078197C"/>
    <w:rsid w:val="00793A91"/>
    <w:rsid w:val="007A6989"/>
    <w:rsid w:val="007B0F31"/>
    <w:rsid w:val="007B2C80"/>
    <w:rsid w:val="007B3865"/>
    <w:rsid w:val="007B7021"/>
    <w:rsid w:val="007C596C"/>
    <w:rsid w:val="007C5B4A"/>
    <w:rsid w:val="007D1E0D"/>
    <w:rsid w:val="007D5050"/>
    <w:rsid w:val="007D595F"/>
    <w:rsid w:val="007D5BBD"/>
    <w:rsid w:val="007D7579"/>
    <w:rsid w:val="007E265E"/>
    <w:rsid w:val="007E2DB3"/>
    <w:rsid w:val="007F140F"/>
    <w:rsid w:val="007F2C84"/>
    <w:rsid w:val="00817155"/>
    <w:rsid w:val="00823F80"/>
    <w:rsid w:val="00825D4D"/>
    <w:rsid w:val="00840FBE"/>
    <w:rsid w:val="00844F73"/>
    <w:rsid w:val="0084517D"/>
    <w:rsid w:val="00845C36"/>
    <w:rsid w:val="008473ED"/>
    <w:rsid w:val="0085128C"/>
    <w:rsid w:val="00851664"/>
    <w:rsid w:val="008561EF"/>
    <w:rsid w:val="00856AB9"/>
    <w:rsid w:val="008706A0"/>
    <w:rsid w:val="00871DFE"/>
    <w:rsid w:val="00873BA0"/>
    <w:rsid w:val="00874A71"/>
    <w:rsid w:val="00880B00"/>
    <w:rsid w:val="00884E7A"/>
    <w:rsid w:val="00886B80"/>
    <w:rsid w:val="008A61C1"/>
    <w:rsid w:val="008B0F4A"/>
    <w:rsid w:val="008B35EA"/>
    <w:rsid w:val="008B559D"/>
    <w:rsid w:val="008B7153"/>
    <w:rsid w:val="008C65D8"/>
    <w:rsid w:val="008D06F1"/>
    <w:rsid w:val="008D086A"/>
    <w:rsid w:val="008D25C3"/>
    <w:rsid w:val="008D47A0"/>
    <w:rsid w:val="008D6ED4"/>
    <w:rsid w:val="008E1018"/>
    <w:rsid w:val="008F60EB"/>
    <w:rsid w:val="00903867"/>
    <w:rsid w:val="00905831"/>
    <w:rsid w:val="009074C3"/>
    <w:rsid w:val="00920E02"/>
    <w:rsid w:val="0092393B"/>
    <w:rsid w:val="00925062"/>
    <w:rsid w:val="00932659"/>
    <w:rsid w:val="0093294D"/>
    <w:rsid w:val="0093548C"/>
    <w:rsid w:val="00937CA3"/>
    <w:rsid w:val="00937EFE"/>
    <w:rsid w:val="009440BB"/>
    <w:rsid w:val="00947425"/>
    <w:rsid w:val="00952DD4"/>
    <w:rsid w:val="009540AB"/>
    <w:rsid w:val="0095611B"/>
    <w:rsid w:val="00964913"/>
    <w:rsid w:val="00972E97"/>
    <w:rsid w:val="0098236C"/>
    <w:rsid w:val="009823CE"/>
    <w:rsid w:val="00983935"/>
    <w:rsid w:val="00991651"/>
    <w:rsid w:val="009A1305"/>
    <w:rsid w:val="009A3E6D"/>
    <w:rsid w:val="009A50E4"/>
    <w:rsid w:val="009B52DD"/>
    <w:rsid w:val="009C2AF5"/>
    <w:rsid w:val="009C3E40"/>
    <w:rsid w:val="009C4238"/>
    <w:rsid w:val="009D239E"/>
    <w:rsid w:val="009D5FC2"/>
    <w:rsid w:val="009D79AF"/>
    <w:rsid w:val="009E3978"/>
    <w:rsid w:val="009F083F"/>
    <w:rsid w:val="009F0917"/>
    <w:rsid w:val="009F7138"/>
    <w:rsid w:val="009F73CF"/>
    <w:rsid w:val="00A036A7"/>
    <w:rsid w:val="00A04B43"/>
    <w:rsid w:val="00A055E6"/>
    <w:rsid w:val="00A22155"/>
    <w:rsid w:val="00A2274F"/>
    <w:rsid w:val="00A22DD0"/>
    <w:rsid w:val="00A22FB9"/>
    <w:rsid w:val="00A24AF7"/>
    <w:rsid w:val="00A434C2"/>
    <w:rsid w:val="00A500B4"/>
    <w:rsid w:val="00A608C4"/>
    <w:rsid w:val="00A63DDF"/>
    <w:rsid w:val="00A72814"/>
    <w:rsid w:val="00A7411E"/>
    <w:rsid w:val="00A8310B"/>
    <w:rsid w:val="00A83CD6"/>
    <w:rsid w:val="00A9059A"/>
    <w:rsid w:val="00A929F2"/>
    <w:rsid w:val="00A932E0"/>
    <w:rsid w:val="00A94BF1"/>
    <w:rsid w:val="00AA72A9"/>
    <w:rsid w:val="00AB0FCB"/>
    <w:rsid w:val="00AD590D"/>
    <w:rsid w:val="00AE2630"/>
    <w:rsid w:val="00AE66D3"/>
    <w:rsid w:val="00AF23B6"/>
    <w:rsid w:val="00B02D85"/>
    <w:rsid w:val="00B031ED"/>
    <w:rsid w:val="00B04506"/>
    <w:rsid w:val="00B060B1"/>
    <w:rsid w:val="00B10D99"/>
    <w:rsid w:val="00B15304"/>
    <w:rsid w:val="00B24335"/>
    <w:rsid w:val="00B300B1"/>
    <w:rsid w:val="00B34FC9"/>
    <w:rsid w:val="00B3706F"/>
    <w:rsid w:val="00B474B0"/>
    <w:rsid w:val="00B533E9"/>
    <w:rsid w:val="00B555EE"/>
    <w:rsid w:val="00B6012D"/>
    <w:rsid w:val="00B628FB"/>
    <w:rsid w:val="00B63E89"/>
    <w:rsid w:val="00B65B4C"/>
    <w:rsid w:val="00B67B2D"/>
    <w:rsid w:val="00B7636A"/>
    <w:rsid w:val="00B76C2C"/>
    <w:rsid w:val="00B80981"/>
    <w:rsid w:val="00B84D7F"/>
    <w:rsid w:val="00BC084C"/>
    <w:rsid w:val="00BD4D6A"/>
    <w:rsid w:val="00BE74B0"/>
    <w:rsid w:val="00BE78FA"/>
    <w:rsid w:val="00BF10D0"/>
    <w:rsid w:val="00BF11C6"/>
    <w:rsid w:val="00BF5825"/>
    <w:rsid w:val="00BF68C7"/>
    <w:rsid w:val="00BF7557"/>
    <w:rsid w:val="00C03FCF"/>
    <w:rsid w:val="00C163C1"/>
    <w:rsid w:val="00C213E2"/>
    <w:rsid w:val="00C30D40"/>
    <w:rsid w:val="00C339BC"/>
    <w:rsid w:val="00C354A2"/>
    <w:rsid w:val="00C465C3"/>
    <w:rsid w:val="00C47757"/>
    <w:rsid w:val="00C47B85"/>
    <w:rsid w:val="00C60840"/>
    <w:rsid w:val="00C60C9F"/>
    <w:rsid w:val="00C6380D"/>
    <w:rsid w:val="00C64C46"/>
    <w:rsid w:val="00C675FC"/>
    <w:rsid w:val="00C833D4"/>
    <w:rsid w:val="00C878BD"/>
    <w:rsid w:val="00C9274A"/>
    <w:rsid w:val="00C95499"/>
    <w:rsid w:val="00CA06D8"/>
    <w:rsid w:val="00CB32C2"/>
    <w:rsid w:val="00CB76BB"/>
    <w:rsid w:val="00CC27C4"/>
    <w:rsid w:val="00CC37DA"/>
    <w:rsid w:val="00CD0D61"/>
    <w:rsid w:val="00CD1EB0"/>
    <w:rsid w:val="00CD5E16"/>
    <w:rsid w:val="00CD757B"/>
    <w:rsid w:val="00CD7CF8"/>
    <w:rsid w:val="00CE5180"/>
    <w:rsid w:val="00CE629F"/>
    <w:rsid w:val="00CF0380"/>
    <w:rsid w:val="00CF580A"/>
    <w:rsid w:val="00D01250"/>
    <w:rsid w:val="00D013E7"/>
    <w:rsid w:val="00D01CAA"/>
    <w:rsid w:val="00D03A70"/>
    <w:rsid w:val="00D11D04"/>
    <w:rsid w:val="00D15499"/>
    <w:rsid w:val="00D1601E"/>
    <w:rsid w:val="00D209B1"/>
    <w:rsid w:val="00D220F2"/>
    <w:rsid w:val="00D3026C"/>
    <w:rsid w:val="00D314D3"/>
    <w:rsid w:val="00D34AAF"/>
    <w:rsid w:val="00D35AA8"/>
    <w:rsid w:val="00D36169"/>
    <w:rsid w:val="00D37C42"/>
    <w:rsid w:val="00D41BEC"/>
    <w:rsid w:val="00D44026"/>
    <w:rsid w:val="00D44F48"/>
    <w:rsid w:val="00D4714C"/>
    <w:rsid w:val="00D506CF"/>
    <w:rsid w:val="00D5214B"/>
    <w:rsid w:val="00D530DB"/>
    <w:rsid w:val="00D56C1F"/>
    <w:rsid w:val="00D62015"/>
    <w:rsid w:val="00D63FA3"/>
    <w:rsid w:val="00D64A51"/>
    <w:rsid w:val="00D64E94"/>
    <w:rsid w:val="00D71BB5"/>
    <w:rsid w:val="00D83D4E"/>
    <w:rsid w:val="00D86D85"/>
    <w:rsid w:val="00DA39EE"/>
    <w:rsid w:val="00DB2A72"/>
    <w:rsid w:val="00DB5644"/>
    <w:rsid w:val="00DB5E65"/>
    <w:rsid w:val="00DC5F3C"/>
    <w:rsid w:val="00DE2727"/>
    <w:rsid w:val="00DE2C1C"/>
    <w:rsid w:val="00DE56BE"/>
    <w:rsid w:val="00DF2D04"/>
    <w:rsid w:val="00DF4B4A"/>
    <w:rsid w:val="00DF78A1"/>
    <w:rsid w:val="00E06C31"/>
    <w:rsid w:val="00E138A9"/>
    <w:rsid w:val="00E16204"/>
    <w:rsid w:val="00E20811"/>
    <w:rsid w:val="00E2578F"/>
    <w:rsid w:val="00E27271"/>
    <w:rsid w:val="00E27B12"/>
    <w:rsid w:val="00E33941"/>
    <w:rsid w:val="00E35A56"/>
    <w:rsid w:val="00E37FDF"/>
    <w:rsid w:val="00E44EB9"/>
    <w:rsid w:val="00E44F67"/>
    <w:rsid w:val="00E46B0F"/>
    <w:rsid w:val="00E5039C"/>
    <w:rsid w:val="00E549DF"/>
    <w:rsid w:val="00E60E5F"/>
    <w:rsid w:val="00E6260D"/>
    <w:rsid w:val="00E70B9C"/>
    <w:rsid w:val="00E74150"/>
    <w:rsid w:val="00E76714"/>
    <w:rsid w:val="00E813E0"/>
    <w:rsid w:val="00E91125"/>
    <w:rsid w:val="00E921B4"/>
    <w:rsid w:val="00E928EA"/>
    <w:rsid w:val="00EA209E"/>
    <w:rsid w:val="00EA3D13"/>
    <w:rsid w:val="00EA6D18"/>
    <w:rsid w:val="00EA7E99"/>
    <w:rsid w:val="00EB46DA"/>
    <w:rsid w:val="00EB5F6F"/>
    <w:rsid w:val="00EB7C73"/>
    <w:rsid w:val="00EC7CFB"/>
    <w:rsid w:val="00ED4FFD"/>
    <w:rsid w:val="00EE0282"/>
    <w:rsid w:val="00EE25FC"/>
    <w:rsid w:val="00EE366B"/>
    <w:rsid w:val="00EE51BE"/>
    <w:rsid w:val="00EF27F7"/>
    <w:rsid w:val="00EF289B"/>
    <w:rsid w:val="00EF5BA0"/>
    <w:rsid w:val="00EF6491"/>
    <w:rsid w:val="00EF7B58"/>
    <w:rsid w:val="00F26956"/>
    <w:rsid w:val="00F3219C"/>
    <w:rsid w:val="00F42215"/>
    <w:rsid w:val="00F460BA"/>
    <w:rsid w:val="00F5139D"/>
    <w:rsid w:val="00F57DF1"/>
    <w:rsid w:val="00F60B25"/>
    <w:rsid w:val="00F671E5"/>
    <w:rsid w:val="00F8114D"/>
    <w:rsid w:val="00F825B0"/>
    <w:rsid w:val="00F838D0"/>
    <w:rsid w:val="00F84AAF"/>
    <w:rsid w:val="00F84B92"/>
    <w:rsid w:val="00F93D07"/>
    <w:rsid w:val="00FB332C"/>
    <w:rsid w:val="00FC00AB"/>
    <w:rsid w:val="00FC3455"/>
    <w:rsid w:val="00FC482A"/>
    <w:rsid w:val="00FD7573"/>
    <w:rsid w:val="00FD7D25"/>
    <w:rsid w:val="00FE3504"/>
    <w:rsid w:val="00FF0E89"/>
    <w:rsid w:val="00FF20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FDBEE52"/>
  <w15:docId w15:val="{FC16E876-2B06-4C6F-86C2-BD645A65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116DC7"/>
    <w:pPr>
      <w:spacing w:after="200" w:line="276" w:lineRule="auto"/>
    </w:pPr>
    <w:rPr>
      <w:sz w:val="22"/>
      <w:szCs w:val="22"/>
      <w:lang w:eastAsia="en-US"/>
    </w:rPr>
  </w:style>
  <w:style w:type="paragraph" w:styleId="Nagwek2">
    <w:name w:val="heading 2"/>
    <w:basedOn w:val="Normalny"/>
    <w:link w:val="Nagwek2Znak"/>
    <w:semiHidden/>
    <w:unhideWhenUsed/>
    <w:qFormat/>
    <w:rsid w:val="007D1E0D"/>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6E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ED4"/>
  </w:style>
  <w:style w:type="paragraph" w:styleId="Stopka">
    <w:name w:val="footer"/>
    <w:basedOn w:val="Normalny"/>
    <w:link w:val="StopkaZnak"/>
    <w:uiPriority w:val="99"/>
    <w:unhideWhenUsed/>
    <w:rsid w:val="008D6E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ED4"/>
  </w:style>
  <w:style w:type="paragraph" w:styleId="Tekstdymka">
    <w:name w:val="Balloon Text"/>
    <w:basedOn w:val="Normalny"/>
    <w:link w:val="TekstdymkaZnak"/>
    <w:uiPriority w:val="99"/>
    <w:semiHidden/>
    <w:unhideWhenUsed/>
    <w:rsid w:val="00CB76BB"/>
    <w:pPr>
      <w:spacing w:after="0" w:line="240" w:lineRule="auto"/>
    </w:pPr>
    <w:rPr>
      <w:rFonts w:ascii="Tahoma" w:hAnsi="Tahoma"/>
      <w:sz w:val="16"/>
      <w:szCs w:val="16"/>
    </w:rPr>
  </w:style>
  <w:style w:type="character" w:customStyle="1" w:styleId="TekstdymkaZnak">
    <w:name w:val="Tekst dymka Znak"/>
    <w:link w:val="Tekstdymka"/>
    <w:uiPriority w:val="99"/>
    <w:semiHidden/>
    <w:rsid w:val="00CB76BB"/>
    <w:rPr>
      <w:rFonts w:ascii="Tahoma" w:hAnsi="Tahoma" w:cs="Tahoma"/>
      <w:sz w:val="16"/>
      <w:szCs w:val="16"/>
    </w:rPr>
  </w:style>
  <w:style w:type="paragraph" w:styleId="Bezodstpw">
    <w:name w:val="No Spacing"/>
    <w:uiPriority w:val="1"/>
    <w:qFormat/>
    <w:rsid w:val="0047249D"/>
    <w:rPr>
      <w:sz w:val="22"/>
      <w:szCs w:val="22"/>
      <w:lang w:eastAsia="en-US"/>
    </w:rPr>
  </w:style>
  <w:style w:type="character" w:customStyle="1" w:styleId="st1">
    <w:name w:val="st1"/>
    <w:basedOn w:val="Domylnaczcionkaakapitu"/>
    <w:rsid w:val="00310AFC"/>
  </w:style>
  <w:style w:type="character" w:customStyle="1" w:styleId="Nagwek2Znak">
    <w:name w:val="Nagłówek 2 Znak"/>
    <w:link w:val="Nagwek2"/>
    <w:semiHidden/>
    <w:rsid w:val="007D1E0D"/>
    <w:rPr>
      <w:rFonts w:ascii="Times New Roman" w:eastAsia="Times New Roman" w:hAnsi="Times New Roman" w:cs="Times New Roman"/>
      <w:b/>
      <w:bCs/>
      <w:sz w:val="36"/>
      <w:szCs w:val="36"/>
      <w:lang w:eastAsia="pl-PL"/>
    </w:rPr>
  </w:style>
  <w:style w:type="character" w:styleId="Hipercze">
    <w:name w:val="Hyperlink"/>
    <w:unhideWhenUsed/>
    <w:rsid w:val="007D1E0D"/>
    <w:rPr>
      <w:color w:val="0000FF"/>
      <w:u w:val="single"/>
    </w:rPr>
  </w:style>
  <w:style w:type="paragraph" w:styleId="NormalnyWeb">
    <w:name w:val="Normal (Web)"/>
    <w:basedOn w:val="Normalny"/>
    <w:uiPriority w:val="99"/>
    <w:unhideWhenUsed/>
    <w:rsid w:val="007D1E0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7D1E0D"/>
  </w:style>
  <w:style w:type="paragraph" w:customStyle="1" w:styleId="Default">
    <w:name w:val="Default"/>
    <w:rsid w:val="00E928EA"/>
    <w:pPr>
      <w:autoSpaceDE w:val="0"/>
      <w:autoSpaceDN w:val="0"/>
      <w:adjustRightInd w:val="0"/>
    </w:pPr>
    <w:rPr>
      <w:rFonts w:cs="Calibri"/>
      <w:color w:val="000000"/>
      <w:sz w:val="24"/>
      <w:szCs w:val="24"/>
      <w:lang w:eastAsia="en-US"/>
    </w:rPr>
  </w:style>
  <w:style w:type="paragraph" w:customStyle="1" w:styleId="NoSpacing1">
    <w:name w:val="No Spacing1"/>
    <w:uiPriority w:val="99"/>
    <w:rsid w:val="00B24335"/>
    <w:rPr>
      <w:rFonts w:eastAsia="Times New Roman"/>
      <w:sz w:val="22"/>
      <w:szCs w:val="22"/>
      <w:lang w:eastAsia="en-US"/>
    </w:rPr>
  </w:style>
  <w:style w:type="character" w:styleId="Uwydatnienie">
    <w:name w:val="Emphasis"/>
    <w:qFormat/>
    <w:rsid w:val="00181BEF"/>
    <w:rPr>
      <w:i/>
      <w:iCs/>
    </w:rPr>
  </w:style>
  <w:style w:type="character" w:styleId="Pogrubienie">
    <w:name w:val="Strong"/>
    <w:uiPriority w:val="22"/>
    <w:qFormat/>
    <w:rsid w:val="0018094F"/>
    <w:rPr>
      <w:b/>
      <w:bCs/>
    </w:rPr>
  </w:style>
  <w:style w:type="paragraph" w:styleId="Tekstprzypisudolnego">
    <w:name w:val="footnote text"/>
    <w:basedOn w:val="Normalny"/>
    <w:link w:val="TekstprzypisudolnegoZnak"/>
    <w:uiPriority w:val="99"/>
    <w:semiHidden/>
    <w:rsid w:val="00EF27F7"/>
    <w:pPr>
      <w:suppressAutoHyphens/>
      <w:spacing w:after="0" w:line="240" w:lineRule="auto"/>
    </w:pPr>
    <w:rPr>
      <w:rFonts w:ascii="Times New Roman" w:hAnsi="Times New Roman"/>
      <w:sz w:val="20"/>
      <w:szCs w:val="20"/>
      <w:lang w:eastAsia="ar-SA"/>
    </w:rPr>
  </w:style>
  <w:style w:type="character" w:customStyle="1" w:styleId="TekstprzypisudolnegoZnak">
    <w:name w:val="Tekst przypisu dolnego Znak"/>
    <w:link w:val="Tekstprzypisudolnego"/>
    <w:uiPriority w:val="99"/>
    <w:semiHidden/>
    <w:rsid w:val="00EF27F7"/>
    <w:rPr>
      <w:rFonts w:ascii="Times New Roman" w:hAnsi="Times New Roman"/>
      <w:lang w:eastAsia="ar-SA"/>
    </w:rPr>
  </w:style>
  <w:style w:type="character" w:styleId="Odwoanieprzypisudolnego">
    <w:name w:val="footnote reference"/>
    <w:uiPriority w:val="99"/>
    <w:semiHidden/>
    <w:rsid w:val="00EF27F7"/>
    <w:rPr>
      <w:vertAlign w:val="superscript"/>
    </w:rPr>
  </w:style>
  <w:style w:type="character" w:styleId="Odwoaniedokomentarza">
    <w:name w:val="annotation reference"/>
    <w:uiPriority w:val="99"/>
    <w:semiHidden/>
    <w:unhideWhenUsed/>
    <w:rsid w:val="00260E0C"/>
    <w:rPr>
      <w:sz w:val="16"/>
      <w:szCs w:val="16"/>
    </w:rPr>
  </w:style>
  <w:style w:type="paragraph" w:styleId="Tekstkomentarza">
    <w:name w:val="annotation text"/>
    <w:basedOn w:val="Normalny"/>
    <w:link w:val="TekstkomentarzaZnak"/>
    <w:uiPriority w:val="99"/>
    <w:semiHidden/>
    <w:unhideWhenUsed/>
    <w:rsid w:val="00260E0C"/>
    <w:rPr>
      <w:sz w:val="20"/>
      <w:szCs w:val="20"/>
    </w:rPr>
  </w:style>
  <w:style w:type="character" w:customStyle="1" w:styleId="TekstkomentarzaZnak">
    <w:name w:val="Tekst komentarza Znak"/>
    <w:link w:val="Tekstkomentarza"/>
    <w:uiPriority w:val="99"/>
    <w:semiHidden/>
    <w:rsid w:val="00260E0C"/>
    <w:rPr>
      <w:lang w:eastAsia="en-US"/>
    </w:rPr>
  </w:style>
  <w:style w:type="paragraph" w:styleId="Tematkomentarza">
    <w:name w:val="annotation subject"/>
    <w:basedOn w:val="Tekstkomentarza"/>
    <w:next w:val="Tekstkomentarza"/>
    <w:link w:val="TematkomentarzaZnak"/>
    <w:uiPriority w:val="99"/>
    <w:semiHidden/>
    <w:unhideWhenUsed/>
    <w:rsid w:val="00260E0C"/>
    <w:rPr>
      <w:b/>
      <w:bCs/>
    </w:rPr>
  </w:style>
  <w:style w:type="character" w:customStyle="1" w:styleId="TematkomentarzaZnak">
    <w:name w:val="Temat komentarza Znak"/>
    <w:link w:val="Tematkomentarza"/>
    <w:uiPriority w:val="99"/>
    <w:semiHidden/>
    <w:rsid w:val="00260E0C"/>
    <w:rPr>
      <w:b/>
      <w:bCs/>
      <w:lang w:eastAsia="en-US"/>
    </w:rPr>
  </w:style>
  <w:style w:type="character" w:customStyle="1" w:styleId="apple-style-span">
    <w:name w:val="apple-style-span"/>
    <w:rsid w:val="008706A0"/>
  </w:style>
  <w:style w:type="paragraph" w:styleId="Akapitzlist">
    <w:name w:val="List Paragraph"/>
    <w:basedOn w:val="Normalny"/>
    <w:uiPriority w:val="34"/>
    <w:qFormat/>
    <w:rsid w:val="00B37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4554">
      <w:bodyDiv w:val="1"/>
      <w:marLeft w:val="0"/>
      <w:marRight w:val="0"/>
      <w:marTop w:val="0"/>
      <w:marBottom w:val="0"/>
      <w:divBdr>
        <w:top w:val="none" w:sz="0" w:space="0" w:color="auto"/>
        <w:left w:val="none" w:sz="0" w:space="0" w:color="auto"/>
        <w:bottom w:val="none" w:sz="0" w:space="0" w:color="auto"/>
        <w:right w:val="none" w:sz="0" w:space="0" w:color="auto"/>
      </w:divBdr>
    </w:div>
    <w:div w:id="333729540">
      <w:bodyDiv w:val="1"/>
      <w:marLeft w:val="0"/>
      <w:marRight w:val="0"/>
      <w:marTop w:val="0"/>
      <w:marBottom w:val="0"/>
      <w:divBdr>
        <w:top w:val="none" w:sz="0" w:space="0" w:color="auto"/>
        <w:left w:val="none" w:sz="0" w:space="0" w:color="auto"/>
        <w:bottom w:val="none" w:sz="0" w:space="0" w:color="auto"/>
        <w:right w:val="none" w:sz="0" w:space="0" w:color="auto"/>
      </w:divBdr>
    </w:div>
    <w:div w:id="880555726">
      <w:bodyDiv w:val="1"/>
      <w:marLeft w:val="0"/>
      <w:marRight w:val="0"/>
      <w:marTop w:val="0"/>
      <w:marBottom w:val="0"/>
      <w:divBdr>
        <w:top w:val="none" w:sz="0" w:space="0" w:color="auto"/>
        <w:left w:val="none" w:sz="0" w:space="0" w:color="auto"/>
        <w:bottom w:val="none" w:sz="0" w:space="0" w:color="auto"/>
        <w:right w:val="none" w:sz="0" w:space="0" w:color="auto"/>
      </w:divBdr>
    </w:div>
    <w:div w:id="1076366718">
      <w:bodyDiv w:val="1"/>
      <w:marLeft w:val="0"/>
      <w:marRight w:val="0"/>
      <w:marTop w:val="0"/>
      <w:marBottom w:val="0"/>
      <w:divBdr>
        <w:top w:val="none" w:sz="0" w:space="0" w:color="auto"/>
        <w:left w:val="none" w:sz="0" w:space="0" w:color="auto"/>
        <w:bottom w:val="none" w:sz="0" w:space="0" w:color="auto"/>
        <w:right w:val="none" w:sz="0" w:space="0" w:color="auto"/>
      </w:divBdr>
    </w:div>
    <w:div w:id="1095325865">
      <w:bodyDiv w:val="1"/>
      <w:marLeft w:val="0"/>
      <w:marRight w:val="0"/>
      <w:marTop w:val="0"/>
      <w:marBottom w:val="0"/>
      <w:divBdr>
        <w:top w:val="none" w:sz="0" w:space="0" w:color="auto"/>
        <w:left w:val="none" w:sz="0" w:space="0" w:color="auto"/>
        <w:bottom w:val="none" w:sz="0" w:space="0" w:color="auto"/>
        <w:right w:val="none" w:sz="0" w:space="0" w:color="auto"/>
      </w:divBdr>
    </w:div>
    <w:div w:id="1206528578">
      <w:bodyDiv w:val="1"/>
      <w:marLeft w:val="0"/>
      <w:marRight w:val="0"/>
      <w:marTop w:val="0"/>
      <w:marBottom w:val="0"/>
      <w:divBdr>
        <w:top w:val="none" w:sz="0" w:space="0" w:color="auto"/>
        <w:left w:val="none" w:sz="0" w:space="0" w:color="auto"/>
        <w:bottom w:val="none" w:sz="0" w:space="0" w:color="auto"/>
        <w:right w:val="none" w:sz="0" w:space="0" w:color="auto"/>
      </w:divBdr>
    </w:div>
    <w:div w:id="1208689132">
      <w:bodyDiv w:val="1"/>
      <w:marLeft w:val="0"/>
      <w:marRight w:val="0"/>
      <w:marTop w:val="0"/>
      <w:marBottom w:val="0"/>
      <w:divBdr>
        <w:top w:val="none" w:sz="0" w:space="0" w:color="auto"/>
        <w:left w:val="none" w:sz="0" w:space="0" w:color="auto"/>
        <w:bottom w:val="none" w:sz="0" w:space="0" w:color="auto"/>
        <w:right w:val="none" w:sz="0" w:space="0" w:color="auto"/>
      </w:divBdr>
    </w:div>
    <w:div w:id="1267425077">
      <w:bodyDiv w:val="1"/>
      <w:marLeft w:val="0"/>
      <w:marRight w:val="0"/>
      <w:marTop w:val="0"/>
      <w:marBottom w:val="0"/>
      <w:divBdr>
        <w:top w:val="none" w:sz="0" w:space="0" w:color="auto"/>
        <w:left w:val="none" w:sz="0" w:space="0" w:color="auto"/>
        <w:bottom w:val="none" w:sz="0" w:space="0" w:color="auto"/>
        <w:right w:val="none" w:sz="0" w:space="0" w:color="auto"/>
      </w:divBdr>
    </w:div>
    <w:div w:id="1934123796">
      <w:bodyDiv w:val="1"/>
      <w:marLeft w:val="0"/>
      <w:marRight w:val="0"/>
      <w:marTop w:val="0"/>
      <w:marBottom w:val="0"/>
      <w:divBdr>
        <w:top w:val="none" w:sz="0" w:space="0" w:color="auto"/>
        <w:left w:val="none" w:sz="0" w:space="0" w:color="auto"/>
        <w:bottom w:val="none" w:sz="0" w:space="0" w:color="auto"/>
        <w:right w:val="none" w:sz="0" w:space="0" w:color="auto"/>
      </w:divBdr>
    </w:div>
    <w:div w:id="2068988765">
      <w:bodyDiv w:val="1"/>
      <w:marLeft w:val="0"/>
      <w:marRight w:val="0"/>
      <w:marTop w:val="0"/>
      <w:marBottom w:val="0"/>
      <w:divBdr>
        <w:top w:val="none" w:sz="0" w:space="0" w:color="auto"/>
        <w:left w:val="none" w:sz="0" w:space="0" w:color="auto"/>
        <w:bottom w:val="none" w:sz="0" w:space="0" w:color="auto"/>
        <w:right w:val="none" w:sz="0" w:space="0" w:color="auto"/>
      </w:divBdr>
    </w:div>
    <w:div w:id="208433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refle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gierwat@mnhtnin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audia.Kowalczyk@carefleet.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zka%20Grabowska\Desktop\Notatka%20prasowa_Carefleet_03%2012%20201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E154-C34D-450E-B3F7-CBA4714E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Notatka prasowa_Carefleet_03 12 2012</Template>
  <TotalTime>9</TotalTime>
  <Pages>2</Pages>
  <Words>772</Words>
  <Characters>4632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Agencja Reklamowa Dum Dum Sp. z o.o.</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Grabowska</dc:creator>
  <cp:lastModifiedBy>Manhattan Poland</cp:lastModifiedBy>
  <cp:revision>5</cp:revision>
  <cp:lastPrinted>2015-12-02T13:24:00Z</cp:lastPrinted>
  <dcterms:created xsi:type="dcterms:W3CDTF">2016-08-09T11:30:00Z</dcterms:created>
  <dcterms:modified xsi:type="dcterms:W3CDTF">2017-01-27T15:35:00Z</dcterms:modified>
</cp:coreProperties>
</file>